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02" w:rsidRPr="00AC1E02" w:rsidRDefault="00AC1E02" w:rsidP="00AC1E02">
      <w:pPr>
        <w:widowControl/>
        <w:shd w:val="clear" w:color="auto" w:fill="FFFFFF"/>
        <w:spacing w:before="100" w:beforeAutospacing="1" w:after="100" w:afterAutospacing="1"/>
        <w:contextualSpacing/>
        <w:jc w:val="center"/>
        <w:outlineLvl w:val="1"/>
        <w:rPr>
          <w:rFonts w:ascii="微软雅黑" w:eastAsia="微软雅黑" w:hAnsi="微软雅黑" w:cs="宋体"/>
          <w:b/>
          <w:bCs/>
          <w:color w:val="4B4B4B"/>
          <w:kern w:val="36"/>
          <w:sz w:val="28"/>
          <w:szCs w:val="28"/>
        </w:rPr>
      </w:pPr>
      <w:r w:rsidRPr="00AC1E02">
        <w:rPr>
          <w:rFonts w:ascii="微软雅黑" w:eastAsia="微软雅黑" w:hAnsi="微软雅黑" w:cs="宋体" w:hint="eastAsia"/>
          <w:b/>
          <w:bCs/>
          <w:color w:val="4B4B4B"/>
          <w:kern w:val="36"/>
          <w:sz w:val="28"/>
          <w:szCs w:val="28"/>
        </w:rPr>
        <w:t>教育部关于高校教师师德失范行为</w:t>
      </w:r>
      <w:r w:rsidRPr="00AC1E02">
        <w:rPr>
          <w:rFonts w:ascii="微软雅黑" w:eastAsia="微软雅黑" w:hAnsi="微软雅黑" w:cs="宋体" w:hint="eastAsia"/>
          <w:b/>
          <w:bCs/>
          <w:color w:val="4B4B4B"/>
          <w:kern w:val="36"/>
          <w:sz w:val="28"/>
          <w:szCs w:val="28"/>
        </w:rPr>
        <w:br/>
        <w:t>处理的指导意见</w:t>
      </w:r>
    </w:p>
    <w:p w:rsidR="00AC1E02" w:rsidRPr="00AC1E02" w:rsidRDefault="00AC1E02" w:rsidP="00AC1E02">
      <w:pPr>
        <w:widowControl/>
        <w:shd w:val="clear" w:color="auto" w:fill="FFFFFF"/>
        <w:spacing w:before="100" w:beforeAutospacing="1" w:after="100" w:afterAutospacing="1" w:line="357" w:lineRule="atLeast"/>
        <w:contextualSpacing/>
        <w:jc w:val="right"/>
        <w:rPr>
          <w:rFonts w:ascii="微软雅黑" w:eastAsia="微软雅黑" w:hAnsi="微软雅黑" w:cs="宋体"/>
          <w:color w:val="4B4B4B"/>
          <w:kern w:val="0"/>
          <w:sz w:val="20"/>
          <w:szCs w:val="18"/>
        </w:rPr>
      </w:pPr>
      <w:r w:rsidRPr="00AC1E02">
        <w:rPr>
          <w:rFonts w:ascii="微软雅黑" w:eastAsia="微软雅黑" w:hAnsi="微软雅黑" w:cs="宋体" w:hint="eastAsia"/>
          <w:color w:val="4B4B4B"/>
          <w:kern w:val="0"/>
          <w:sz w:val="20"/>
          <w:szCs w:val="18"/>
        </w:rPr>
        <w:t>教师〔2018〕17号</w:t>
      </w:r>
    </w:p>
    <w:p w:rsidR="00AC1E02" w:rsidRPr="00AC1E02" w:rsidRDefault="00AC1E02" w:rsidP="00AC1E02">
      <w:pPr>
        <w:widowControl/>
        <w:shd w:val="clear" w:color="auto" w:fill="FFFFFF"/>
        <w:spacing w:before="100" w:beforeAutospacing="1" w:after="100" w:afterAutospacing="1" w:line="360" w:lineRule="auto"/>
        <w:ind w:firstLineChars="200" w:firstLine="480"/>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各省、自治区、直辖市教育厅（教委），新疆生产建设兵团教育局，有关部门（单位）教育司（局），部属各高等学校、部省合建各高等学校：</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二、高校教师要自觉加强师德修养，严格遵守师德规范，严以律己，为人师表，把教书育人和自我修养结合起来，坚持以德立身、以德立学、以德施教、以德育德。发生师德失范行为，本人要承担相应责任。</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lastRenderedPageBreak/>
        <w:t xml:space="preserve">　　四、对师德失范行为的处理，应坚持公平公正、教育与惩处相结合的原则，做到事实清楚、证据确凿、定性准确、处理适当、程序合法、手续完备。</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六、高校师德师风建设要坚持权责对等、分级负责、层层落实、失责必问、问责必严的原则。对于相关单位和责任人不履行或不正确履行职责，有下列情形之一的，根据职责权限和责任划分进行问责：</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（一）师德师风制度建设、日常教育监督、舆论宣传、预防工作不到位；</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（二）师德失范问题排查发现不及时；</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（三）对已发现的师德失范行为处置不力、方式不当；</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（四）已作出的师德失范行为处理决定落实不到位，师德失范行为整改不彻底；</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（五）多次出现师德失范问题或因师德失范行为引起不良社会影响；</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（六）其他应当问责的失职失责情形。</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七、教师出现师德失范问题，所在院（系）行政主要负责人和党组织主要负责人需向学校分别做出检讨，由学校依据有关规定视情节轻重采取约谈、诫勉谈话、通报批评、纪律处分和组织处理等方式进行问责。</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八、教师出现师德失范问题，学校需向上级主管部门做出说明，并引以为戒，进行自查自纠与落实整改。如有学校反复出现师德失范问题，分管校领导应向学校做出检讨，学校应在上级主管部门督导下进行整改。</w:t>
      </w: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 xml:space="preserve">　　九、各地各校应当依据本意见制定高校教师师德失范行为负面清单及处理办法，并报上级主管部门备案。</w:t>
      </w:r>
    </w:p>
    <w:p w:rsid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hint="eastAsia"/>
          <w:color w:val="4B4B4B"/>
          <w:kern w:val="0"/>
          <w:sz w:val="24"/>
          <w:szCs w:val="24"/>
        </w:rPr>
      </w:pPr>
      <w:r w:rsidRPr="00AC1E02">
        <w:rPr>
          <w:rFonts w:asciiTheme="minorEastAsia" w:hAnsiTheme="minorEastAsia" w:cs="宋体" w:hint="eastAsia"/>
          <w:color w:val="4B4B4B"/>
          <w:kern w:val="0"/>
          <w:sz w:val="24"/>
          <w:szCs w:val="24"/>
        </w:rPr>
        <w:t xml:space="preserve">　</w:t>
      </w:r>
    </w:p>
    <w:p w:rsid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hint="eastAsia"/>
          <w:color w:val="4B4B4B"/>
          <w:kern w:val="0"/>
          <w:sz w:val="24"/>
          <w:szCs w:val="24"/>
        </w:rPr>
      </w:pPr>
    </w:p>
    <w:p w:rsidR="00AC1E02" w:rsidRPr="00AC1E02" w:rsidRDefault="00AC1E02" w:rsidP="00AC1E02">
      <w:pPr>
        <w:widowControl/>
        <w:shd w:val="clear" w:color="auto" w:fill="FFFFFF"/>
        <w:spacing w:before="100" w:beforeAutospacing="1" w:after="100" w:afterAutospacing="1" w:line="360" w:lineRule="auto"/>
        <w:contextualSpacing/>
        <w:jc w:val="lef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lastRenderedPageBreak/>
        <w:t xml:space="preserve">　十、民办高校的劳动人事管理执行《中华人民共和国劳动合同法》规定，对教师师德失范行为的处理，遵照本指导意见执行。　</w:t>
      </w:r>
    </w:p>
    <w:p w:rsidR="00AC1E02" w:rsidRPr="00AC1E02" w:rsidRDefault="00AC1E02" w:rsidP="00AC1E02">
      <w:pPr>
        <w:widowControl/>
        <w:shd w:val="clear" w:color="auto" w:fill="FFFFFF"/>
        <w:spacing w:before="100" w:beforeAutospacing="1" w:after="100" w:afterAutospacing="1" w:line="360" w:lineRule="auto"/>
        <w:contextualSpacing/>
        <w:jc w:val="righ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教育部</w:t>
      </w:r>
    </w:p>
    <w:p w:rsidR="00AC1E02" w:rsidRPr="00AC1E02" w:rsidRDefault="00AC1E02" w:rsidP="00AC1E02">
      <w:pPr>
        <w:widowControl/>
        <w:shd w:val="clear" w:color="auto" w:fill="FFFFFF"/>
        <w:spacing w:before="100" w:beforeAutospacing="1" w:after="100" w:afterAutospacing="1" w:line="360" w:lineRule="auto"/>
        <w:contextualSpacing/>
        <w:jc w:val="right"/>
        <w:rPr>
          <w:rFonts w:asciiTheme="minorEastAsia" w:hAnsiTheme="minorEastAsia" w:cs="宋体"/>
          <w:color w:val="4B4B4B"/>
          <w:kern w:val="0"/>
          <w:sz w:val="24"/>
          <w:szCs w:val="24"/>
        </w:rPr>
      </w:pPr>
      <w:r w:rsidRPr="00AC1E02">
        <w:rPr>
          <w:rFonts w:asciiTheme="minorEastAsia" w:hAnsiTheme="minorEastAsia" w:cs="宋体" w:hint="eastAsia"/>
          <w:color w:val="4B4B4B"/>
          <w:kern w:val="0"/>
          <w:sz w:val="24"/>
          <w:szCs w:val="24"/>
        </w:rPr>
        <w:t>2018年11月8日</w:t>
      </w:r>
    </w:p>
    <w:p w:rsidR="00625F8B" w:rsidRPr="00AC1E02" w:rsidRDefault="00625F8B">
      <w:pPr>
        <w:rPr>
          <w:sz w:val="24"/>
          <w:szCs w:val="24"/>
        </w:rPr>
      </w:pPr>
    </w:p>
    <w:sectPr w:rsidR="00625F8B" w:rsidRPr="00AC1E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F8B" w:rsidRDefault="00625F8B" w:rsidP="00AC1E02">
      <w:r>
        <w:separator/>
      </w:r>
    </w:p>
  </w:endnote>
  <w:endnote w:type="continuationSeparator" w:id="1">
    <w:p w:rsidR="00625F8B" w:rsidRDefault="00625F8B" w:rsidP="00AC1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F8B" w:rsidRDefault="00625F8B" w:rsidP="00AC1E02">
      <w:r>
        <w:separator/>
      </w:r>
    </w:p>
  </w:footnote>
  <w:footnote w:type="continuationSeparator" w:id="1">
    <w:p w:rsidR="00625F8B" w:rsidRDefault="00625F8B" w:rsidP="00AC1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1E02"/>
    <w:rsid w:val="00625F8B"/>
    <w:rsid w:val="00AC1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1E02"/>
    <w:rPr>
      <w:sz w:val="18"/>
      <w:szCs w:val="18"/>
    </w:rPr>
  </w:style>
  <w:style w:type="paragraph" w:styleId="a4">
    <w:name w:val="footer"/>
    <w:basedOn w:val="a"/>
    <w:link w:val="Char0"/>
    <w:uiPriority w:val="99"/>
    <w:semiHidden/>
    <w:unhideWhenUsed/>
    <w:rsid w:val="00AC1E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1E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255</Words>
  <Characters>1457</Characters>
  <Application>Microsoft Office Word</Application>
  <DocSecurity>0</DocSecurity>
  <Lines>12</Lines>
  <Paragraphs>3</Paragraphs>
  <ScaleCrop>false</ScaleCrop>
  <Company>Microsoft</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2019-04-29T01:35:00Z</dcterms:created>
  <dcterms:modified xsi:type="dcterms:W3CDTF">2019-04-29T01:37:00Z</dcterms:modified>
</cp:coreProperties>
</file>